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65E9F" w14:textId="77777777" w:rsidR="009C7992" w:rsidRDefault="009C7992" w:rsidP="009C7992">
      <w:pPr>
        <w:pStyle w:val="Tekstprzypisudolnego"/>
        <w:spacing w:line="276" w:lineRule="auto"/>
        <w:jc w:val="center"/>
        <w:rPr>
          <w:rFonts w:cs="Calibri"/>
          <w:i/>
          <w:sz w:val="24"/>
          <w:szCs w:val="24"/>
          <w:u w:val="single"/>
        </w:rPr>
      </w:pPr>
      <w:r>
        <w:rPr>
          <w:rFonts w:cs="Calibri"/>
          <w:i/>
          <w:sz w:val="24"/>
          <w:szCs w:val="24"/>
          <w:u w:val="single"/>
        </w:rPr>
        <w:t>Oświadczenie kontrahenta projektu o przetwarzaniu danych osobowych</w:t>
      </w:r>
    </w:p>
    <w:p w14:paraId="71D8D3BF" w14:textId="77777777" w:rsidR="009C7992" w:rsidRDefault="009C7992" w:rsidP="009C7992">
      <w:pPr>
        <w:spacing w:after="15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W związku z ubieganiem się o udzielenie zamówienia publicznego przez Gminę Podedwórze oświadczam, że przyjmuję do wiadomości poniższą informację o przetwarzaniu danych osobowych.</w:t>
      </w:r>
    </w:p>
    <w:p w14:paraId="26404C5C" w14:textId="77777777" w:rsidR="009C7992" w:rsidRDefault="009C7992" w:rsidP="009C7992">
      <w:pPr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</w:t>
      </w:r>
    </w:p>
    <w:p w14:paraId="0BBE3693" w14:textId="77777777" w:rsidR="009C7992" w:rsidRDefault="009C7992" w:rsidP="009C7992">
      <w:pPr>
        <w:spacing w:after="150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>podpis</w:t>
      </w:r>
    </w:p>
    <w:p w14:paraId="1B404E04" w14:textId="77777777" w:rsidR="009C7992" w:rsidRDefault="009C7992" w:rsidP="009C799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FDB42A" w14:textId="77777777" w:rsidR="009C7992" w:rsidRDefault="009C7992" w:rsidP="009C7992">
      <w:pPr>
        <w:spacing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 xml:space="preserve">OBOWIĄZEK INFORMACYJNY </w:t>
      </w:r>
    </w:p>
    <w:p w14:paraId="7BF57862" w14:textId="77777777" w:rsidR="009C7992" w:rsidRDefault="009C7992" w:rsidP="009C7992">
      <w:pPr>
        <w:spacing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Dz.U.UE.L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</w:rPr>
        <w:t>. z 2016r. Nr 119, s.1 ze zm.) - dalej: „RODO” informuję, że:</w:t>
      </w:r>
    </w:p>
    <w:p w14:paraId="13185299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Administratorem Państwa danych jest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Gmina Podedwórze, </w:t>
      </w:r>
      <w:r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Podedwórze 44, 21-222 Podedwórze,</w:t>
      </w:r>
      <w: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adres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e-mail: ug@podedworze.pl, </w:t>
      </w:r>
      <w:r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nr tel. 83 379 50 11</w:t>
      </w:r>
    </w:p>
    <w:p w14:paraId="272568F6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Administrator wyznaczył Inspektora Ochrony Danych, z którym mogą się Państwo kontaktować we wszystkich sprawach dotyczących przetwarzania danych osobowych za pośrednictwem adresu email:</w:t>
      </w:r>
      <w:r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inspektor@cbi24.pl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lub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pisemnie na adres Administratora. </w:t>
      </w:r>
    </w:p>
    <w:p w14:paraId="613873BE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bookmarkStart w:id="0" w:name="_heading=h.30j0zll"/>
      <w:bookmarkEnd w:id="0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będą przetwarzane w celu związanym z postępowaniem o udzielenie zamówienia publicznego z wyłączeniem Ustawy z dnia 11 września 2019 r, Prawo zamówień publicznych.</w:t>
      </w:r>
    </w:p>
    <w:p w14:paraId="4DBD19B6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Państwa dane będą przetwarzane na podstawie art. 6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ust. 1 lit. c RODO, Ustawy  z dnia 23 kwietnia 1964. Kodeks cywilny oraz Ustawy z dnia 27 sierpnia 2009 r. o finansach publicznych. </w:t>
      </w:r>
    </w:p>
    <w:p w14:paraId="6A904537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osobowe będą przetwarzane na podstawie obowiązujących przepisów prawa, przez 4 lat</w:t>
      </w:r>
    </w:p>
    <w:p w14:paraId="3BBC309D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osobowe będą przetwarzane w sposób zautomatyzowany, lecz nie będą podlegały zautomatyzowanemu podejmowaniu decyzji, w tym o profilowaniu.</w:t>
      </w:r>
    </w:p>
    <w:p w14:paraId="3DA1C483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01FCA864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W związku z przetwarzaniem Państwa danych osobowych, przysługują Państwu następujące prawa:</w:t>
      </w:r>
    </w:p>
    <w:p w14:paraId="54D4ACCA" w14:textId="77777777" w:rsidR="009C7992" w:rsidRDefault="009C7992" w:rsidP="009C7992">
      <w:pPr>
        <w:numPr>
          <w:ilvl w:val="0"/>
          <w:numId w:val="4"/>
        </w:numPr>
        <w:spacing w:after="0" w:line="256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prawo dostępu do swoich danych oraz otrzymania ich kopii;</w:t>
      </w:r>
    </w:p>
    <w:p w14:paraId="7DF59E84" w14:textId="77777777" w:rsidR="009C7992" w:rsidRDefault="009C7992" w:rsidP="009C7992">
      <w:pPr>
        <w:numPr>
          <w:ilvl w:val="0"/>
          <w:numId w:val="4"/>
        </w:numPr>
        <w:spacing w:after="0" w:line="256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prawo do sprostowania (poprawiania) swoich danych osobowych;</w:t>
      </w:r>
    </w:p>
    <w:p w14:paraId="52CF3CB1" w14:textId="77777777" w:rsidR="009C7992" w:rsidRDefault="009C7992" w:rsidP="009C7992">
      <w:pPr>
        <w:numPr>
          <w:ilvl w:val="0"/>
          <w:numId w:val="4"/>
        </w:numPr>
        <w:spacing w:after="0" w:line="256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prawo do ograniczenia przetwarzania danych osobowych;</w:t>
      </w:r>
    </w:p>
    <w:p w14:paraId="73582D30" w14:textId="77777777" w:rsidR="009C7992" w:rsidRDefault="009C7992" w:rsidP="009C7992">
      <w:pPr>
        <w:numPr>
          <w:ilvl w:val="0"/>
          <w:numId w:val="4"/>
        </w:numPr>
        <w:spacing w:after="0" w:line="256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prawo wniesienia skargi do Prezesa Urzędu Ochrony Danych Osobowych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18CA70F1" w14:textId="77777777" w:rsidR="009C7992" w:rsidRDefault="009C7992" w:rsidP="009C7992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bookmarkStart w:id="1" w:name="_heading=h.1fob9te"/>
      <w:bookmarkEnd w:id="1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Podanie przez Państwa danych osobowych jest obowiązkowe. Nieprzekazanie danych skutkować będzie brakiem realizacji celu, o którym mowa w punkcie 3.</w:t>
      </w:r>
    </w:p>
    <w:p w14:paraId="784B0069" w14:textId="5E341104" w:rsidR="00EF15E3" w:rsidRPr="009C7992" w:rsidRDefault="009C7992" w:rsidP="00EC676A">
      <w:pPr>
        <w:numPr>
          <w:ilvl w:val="1"/>
          <w:numId w:val="3"/>
        </w:numPr>
        <w:spacing w:after="160" w:line="240" w:lineRule="auto"/>
        <w:ind w:left="567"/>
        <w:jc w:val="both"/>
      </w:pPr>
      <w:r w:rsidRPr="009C7992">
        <w:rPr>
          <w:rFonts w:asciiTheme="minorHAnsi" w:eastAsia="Times New Roman" w:hAnsiTheme="minorHAnsi" w:cstheme="minorHAnsi"/>
          <w:color w:val="000000"/>
          <w:sz w:val="24"/>
          <w:szCs w:val="24"/>
        </w:rPr>
        <w:t>Państwa dane mogą zostać przekazane podmiotom zewnętrznym na podstawie umowy powierzenia przetwarzania danych osobowych, a także podmiotom lub organom uprawnionym na podstawie przepisów prawa.</w:t>
      </w:r>
    </w:p>
    <w:sectPr w:rsidR="00EF15E3" w:rsidRPr="009C7992" w:rsidSect="009439A3">
      <w:footerReference w:type="default" r:id="rId7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5D381" w14:textId="77777777" w:rsidR="009C7992" w:rsidRDefault="009C7992">
      <w:pPr>
        <w:spacing w:after="0" w:line="240" w:lineRule="auto"/>
      </w:pPr>
      <w:r>
        <w:separator/>
      </w:r>
    </w:p>
  </w:endnote>
  <w:endnote w:type="continuationSeparator" w:id="0">
    <w:p w14:paraId="1B9CA2F0" w14:textId="77777777" w:rsidR="009C7992" w:rsidRDefault="009C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7C4D" w14:textId="77777777" w:rsidR="009439A3" w:rsidRDefault="009439A3">
    <w:pPr>
      <w:pStyle w:val="Stopka"/>
    </w:pPr>
  </w:p>
  <w:p w14:paraId="3F53749C" w14:textId="77777777" w:rsidR="009439A3" w:rsidRDefault="00943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98D9E" w14:textId="77777777" w:rsidR="009C7992" w:rsidRDefault="009C7992">
      <w:pPr>
        <w:spacing w:after="0" w:line="240" w:lineRule="auto"/>
      </w:pPr>
      <w:r>
        <w:separator/>
      </w:r>
    </w:p>
  </w:footnote>
  <w:footnote w:type="continuationSeparator" w:id="0">
    <w:p w14:paraId="2B8081F0" w14:textId="77777777" w:rsidR="009C7992" w:rsidRDefault="009C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E14E07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72FF8"/>
    <w:multiLevelType w:val="multilevel"/>
    <w:tmpl w:val="DE002C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951F5"/>
    <w:multiLevelType w:val="multilevel"/>
    <w:tmpl w:val="F8B6F14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546034">
    <w:abstractNumId w:val="1"/>
  </w:num>
  <w:num w:numId="2" w16cid:durableId="276521443">
    <w:abstractNumId w:val="0"/>
  </w:num>
  <w:num w:numId="3" w16cid:durableId="587940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08169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D"/>
    <w:rsid w:val="00400512"/>
    <w:rsid w:val="005A09ED"/>
    <w:rsid w:val="007817E7"/>
    <w:rsid w:val="009439A3"/>
    <w:rsid w:val="009C7992"/>
    <w:rsid w:val="00E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39A2C-0F62-458A-BAF2-AE36C79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992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43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39A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992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992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1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Aneta Zielińska-Pajdosz</cp:lastModifiedBy>
  <cp:revision>3</cp:revision>
  <dcterms:created xsi:type="dcterms:W3CDTF">2024-06-25T13:38:00Z</dcterms:created>
  <dcterms:modified xsi:type="dcterms:W3CDTF">2024-07-29T12:54:00Z</dcterms:modified>
</cp:coreProperties>
</file>